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6551E7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7F209C" w:rsidRDefault="007F209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7F209C" w:rsidRDefault="007F209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:UNIVERSITE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7F209C" w:rsidRPr="00D63F79" w:rsidRDefault="007F209C" w:rsidP="00D63F79">
                    <w:pPr>
                      <w:spacing w:line="240" w:lineRule="exac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Pr="00D63F79">
                      <w:rPr>
                        <w:b/>
                        <w:bCs/>
                        <w:sz w:val="24"/>
                      </w:rPr>
                      <w:t xml:space="preserve">Chimie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Default="00D63F79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 w:rsidRPr="00BB5525">
              <w:rPr>
                <w:sz w:val="36"/>
                <w:szCs w:val="36"/>
              </w:rPr>
              <w:t>Chimie macromoléculaire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D63F79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 xml:space="preserve">Bekhemas Kheira </w:t>
            </w: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D63F79" w:rsidP="00083166">
            <w:pPr>
              <w:pStyle w:val="TableParagraph"/>
              <w:rPr>
                <w:rFonts w:ascii="Times New Roman"/>
                <w:sz w:val="18"/>
              </w:rPr>
            </w:pPr>
            <w:r w:rsidRPr="0093008D">
              <w:rPr>
                <w:rFonts w:asciiTheme="majorBidi" w:hAnsiTheme="majorBidi"/>
              </w:rPr>
              <w:t>kheira.bekhemas@univ-mascara.dz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Pr="00D42340" w:rsidRDefault="00D4234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42340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Pr="00D42340" w:rsidRDefault="00D63F7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D42340">
              <w:rPr>
                <w:rFonts w:asciiTheme="majorBidi" w:hAnsiTheme="majorBidi" w:cstheme="majorBidi"/>
                <w:sz w:val="24"/>
                <w:szCs w:val="24"/>
              </w:rPr>
              <w:t>15h00 à16h30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Pr="007E756A" w:rsidRDefault="007E756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7E756A">
              <w:rPr>
                <w:rFonts w:ascii="Times New Roman"/>
                <w:sz w:val="24"/>
                <w:szCs w:val="24"/>
              </w:rPr>
              <w:t>Amphi D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CB5ABD" w:rsidRPr="00CB5BF7" w:rsidRDefault="00CB5ABD" w:rsidP="00CB5AB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CB5BF7">
              <w:rPr>
                <w:rFonts w:asciiTheme="majorBidi" w:hAnsiTheme="majorBidi" w:cstheme="majorBidi"/>
              </w:rPr>
              <w:t>. La compréhension des polymères.</w:t>
            </w:r>
          </w:p>
          <w:p w:rsidR="00CB5ABD" w:rsidRPr="00CB5BF7" w:rsidRDefault="00CB5ABD" w:rsidP="00CB5ABD">
            <w:pPr>
              <w:rPr>
                <w:rFonts w:asciiTheme="majorBidi" w:hAnsiTheme="majorBidi" w:cstheme="majorBidi"/>
              </w:rPr>
            </w:pPr>
            <w:r w:rsidRPr="00CB5BF7">
              <w:rPr>
                <w:rFonts w:asciiTheme="majorBidi" w:hAnsiTheme="majorBidi" w:cstheme="majorBidi"/>
              </w:rPr>
              <w:t xml:space="preserve"> 2.Calculer les masses molaires des polymères </w:t>
            </w:r>
          </w:p>
          <w:p w:rsidR="00CB5ABD" w:rsidRPr="00CB5BF7" w:rsidRDefault="00CB5ABD" w:rsidP="00CB5ABD">
            <w:pPr>
              <w:rPr>
                <w:rFonts w:asciiTheme="majorBidi" w:hAnsiTheme="majorBidi" w:cstheme="majorBidi"/>
              </w:rPr>
            </w:pPr>
            <w:r w:rsidRPr="00CB5BF7">
              <w:rPr>
                <w:rFonts w:asciiTheme="majorBidi" w:hAnsiTheme="majorBidi" w:cstheme="majorBidi"/>
              </w:rPr>
              <w:t xml:space="preserve"> 3. Voir les différents modes de synthèses des polymères.</w:t>
            </w:r>
          </w:p>
          <w:p w:rsidR="00CB5ABD" w:rsidRPr="00CB5BF7" w:rsidRDefault="00CB5ABD" w:rsidP="00CB5ABD">
            <w:pPr>
              <w:rPr>
                <w:rFonts w:asciiTheme="majorBidi" w:hAnsiTheme="majorBidi" w:cstheme="majorBidi"/>
              </w:rPr>
            </w:pPr>
            <w:r w:rsidRPr="00CB5BF7">
              <w:rPr>
                <w:rFonts w:asciiTheme="majorBidi" w:hAnsiTheme="majorBidi" w:cstheme="majorBidi"/>
              </w:rPr>
              <w:t>4. Voir le  Comportement physico-chimique de macromolécules</w:t>
            </w:r>
          </w:p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CB5ABD" w:rsidRPr="00CB5ABD" w:rsidRDefault="00CB5ABD" w:rsidP="00CB5ABD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  <w:r w:rsidRPr="00CB5ABD">
              <w:rPr>
                <w:rFonts w:asciiTheme="majorBidi" w:hAnsiTheme="majorBidi" w:cstheme="majorBidi"/>
                <w:sz w:val="26"/>
                <w:szCs w:val="26"/>
              </w:rPr>
              <w:t>Unité découverte</w:t>
            </w:r>
            <w:r w:rsidRPr="00CB5ABD">
              <w:rPr>
                <w:rFonts w:ascii="Calibri,Bold" w:hAnsi="Calibri,Bold" w:cs="Calibri,Bold"/>
                <w:sz w:val="22"/>
                <w:szCs w:val="22"/>
              </w:rPr>
              <w:t xml:space="preserve"> </w:t>
            </w:r>
            <w:r>
              <w:rPr>
                <w:rFonts w:ascii="Calibri,Bold" w:hAnsi="Calibri,Bold" w:cs="Calibri,Bold"/>
                <w:sz w:val="22"/>
                <w:szCs w:val="22"/>
              </w:rPr>
              <w:t>:</w:t>
            </w:r>
            <w:r w:rsidRPr="00CB5ABD">
              <w:rPr>
                <w:rFonts w:ascii="Calibri,Bold" w:hAnsi="Calibri,Bold" w:cs="Calibri,Bold"/>
                <w:sz w:val="22"/>
                <w:szCs w:val="22"/>
              </w:rPr>
              <w:t>UED5.1</w:t>
            </w:r>
          </w:p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967AE" w:rsidRDefault="00CB5ABD">
            <w:pPr>
              <w:pStyle w:val="TableParagraph"/>
              <w:rPr>
                <w:rFonts w:ascii="Times New Roman"/>
                <w:sz w:val="18"/>
              </w:rPr>
            </w:pPr>
            <w:r w:rsidRPr="00B507C6">
              <w:rPr>
                <w:rFonts w:asciiTheme="majorBidi" w:hAnsiTheme="majorBidi" w:cstheme="majorBidi"/>
                <w:color w:val="343A40"/>
                <w:shd w:val="clear" w:color="auto" w:fill="FFFFFF"/>
              </w:rPr>
              <w:t xml:space="preserve">Cette unité à pour but de donner aux étudiants </w:t>
            </w:r>
            <w:r>
              <w:rPr>
                <w:rFonts w:asciiTheme="majorBidi" w:hAnsiTheme="majorBidi" w:cstheme="majorBidi"/>
                <w:color w:val="343A40"/>
                <w:shd w:val="clear" w:color="auto" w:fill="FFFFFF"/>
              </w:rPr>
              <w:t xml:space="preserve"> de 3 </w:t>
            </w:r>
            <w:proofErr w:type="spellStart"/>
            <w:r w:rsidRPr="0005112C">
              <w:rPr>
                <w:rFonts w:asciiTheme="majorBidi" w:hAnsiTheme="majorBidi" w:cstheme="majorBidi"/>
                <w:color w:val="343A40"/>
                <w:shd w:val="clear" w:color="auto" w:fill="FFFFFF"/>
                <w:vertAlign w:val="superscript"/>
              </w:rPr>
              <w:t>eme</w:t>
            </w:r>
            <w:proofErr w:type="spellEnd"/>
            <w:r>
              <w:rPr>
                <w:rFonts w:asciiTheme="majorBidi" w:hAnsiTheme="majorBidi" w:cstheme="majorBidi"/>
                <w:color w:val="343A40"/>
                <w:shd w:val="clear" w:color="auto" w:fill="FFFFFF"/>
              </w:rPr>
              <w:t xml:space="preserve">  année </w:t>
            </w:r>
            <w:r w:rsidRPr="00B507C6">
              <w:rPr>
                <w:rFonts w:asciiTheme="majorBidi" w:hAnsiTheme="majorBidi" w:cstheme="majorBidi"/>
                <w:color w:val="343A40"/>
                <w:shd w:val="clear" w:color="auto" w:fill="FFFFFF"/>
              </w:rPr>
              <w:t>une vue générale sur les</w:t>
            </w:r>
            <w:r>
              <w:rPr>
                <w:rFonts w:asciiTheme="majorBidi" w:hAnsiTheme="majorBidi" w:cstheme="majorBidi"/>
                <w:color w:val="343A40"/>
                <w:shd w:val="clear" w:color="auto" w:fill="FFFFFF"/>
              </w:rPr>
              <w:t xml:space="preserve"> matériaux  polymères, leur structures, leur méthodes de synthèses et leur domaines d'utilisation.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CB5ABD" w:rsidRDefault="00CB5A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B5ABD">
              <w:rPr>
                <w:rFonts w:ascii="Times New Roman"/>
                <w:sz w:val="24"/>
                <w:szCs w:val="24"/>
              </w:rPr>
              <w:t xml:space="preserve">          02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CB5ABD" w:rsidRDefault="00CB5A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B5ABD">
              <w:rPr>
                <w:rFonts w:ascii="Times New Roman"/>
                <w:sz w:val="24"/>
                <w:szCs w:val="24"/>
              </w:rPr>
              <w:t xml:space="preserve">          01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Pr="00CB5ABD" w:rsidRDefault="00CB5ABD" w:rsidP="00CB5A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Pr="00CB5AB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///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Pr="00CB5ABD" w:rsidRDefault="00CB5ABD" w:rsidP="00CB5ABD">
            <w:pPr>
              <w:pStyle w:val="TableParagraph"/>
              <w:ind w:firstLine="60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///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Default="00CB5A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/////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CB5AB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65" w:lineRule="exact"/>
              <w:ind w:left="233"/>
            </w:pPr>
            <w:r>
              <w:t>01/01/2023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r>
        <w:t>:A=Analyse,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7C4202" w:rsidRDefault="007C4202">
            <w:pPr>
              <w:pStyle w:val="TableParagraph"/>
              <w:rPr>
                <w:rFonts w:asciiTheme="minorHAnsi" w:hAnsiTheme="minorHAnsi"/>
              </w:rPr>
            </w:pPr>
          </w:p>
          <w:p w:rsidR="00B967AE" w:rsidRDefault="007C4202">
            <w:pPr>
              <w:pStyle w:val="TableParagraph"/>
              <w:rPr>
                <w:rFonts w:ascii="Times New Roman"/>
              </w:rPr>
            </w:pPr>
            <w:r w:rsidRPr="00DD49BA">
              <w:rPr>
                <w:rFonts w:asciiTheme="minorHAnsi" w:hAnsiTheme="minorHAnsi"/>
              </w:rPr>
              <w:t>https://e-learning.univ-mascara.dz/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CB5AB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////////////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CB5AB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////////////////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7F209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//////////////////</w:t>
            </w: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7C4202" w:rsidTr="007C4202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7C4202" w:rsidRDefault="007C4202" w:rsidP="007C4202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lastRenderedPageBreak/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7C4202" w:rsidTr="007C4202">
        <w:trPr>
          <w:trHeight w:val="806"/>
        </w:trPr>
        <w:tc>
          <w:tcPr>
            <w:tcW w:w="2694" w:type="dxa"/>
          </w:tcPr>
          <w:p w:rsidR="007C4202" w:rsidRDefault="007C4202" w:rsidP="007C4202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7C4202" w:rsidRDefault="00ED3B71" w:rsidP="007C4202">
            <w:pPr>
              <w:pStyle w:val="TableParagraph"/>
              <w:rPr>
                <w:rFonts w:ascii="Times New Roman"/>
              </w:rPr>
            </w:pPr>
            <w:r w:rsidRPr="005665E3">
              <w:rPr>
                <w:rFonts w:ascii="Times New Roman"/>
              </w:rPr>
              <w:t>La participation, l</w:t>
            </w:r>
            <w:r w:rsidRPr="005665E3">
              <w:rPr>
                <w:rFonts w:ascii="Times New Roman"/>
              </w:rPr>
              <w:t>’</w:t>
            </w:r>
            <w:r w:rsidRPr="005665E3">
              <w:rPr>
                <w:rFonts w:ascii="Times New Roman"/>
              </w:rPr>
              <w:t xml:space="preserve">implication et la motivation des </w:t>
            </w:r>
            <w:r w:rsidRPr="005665E3">
              <w:rPr>
                <w:rFonts w:ascii="Times New Roman"/>
              </w:rPr>
              <w:t>é</w:t>
            </w:r>
            <w:r w:rsidRPr="005665E3">
              <w:rPr>
                <w:rFonts w:ascii="Times New Roman"/>
              </w:rPr>
              <w:t>tudiants dans les s</w:t>
            </w:r>
            <w:r w:rsidRPr="005665E3"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ances de cours </w:t>
            </w:r>
            <w:r w:rsidRPr="005665E3">
              <w:rPr>
                <w:rFonts w:ascii="Times New Roman"/>
              </w:rPr>
              <w:t>.</w:t>
            </w:r>
          </w:p>
        </w:tc>
      </w:tr>
      <w:tr w:rsidR="007C4202" w:rsidTr="007C4202">
        <w:trPr>
          <w:trHeight w:val="806"/>
        </w:trPr>
        <w:tc>
          <w:tcPr>
            <w:tcW w:w="2694" w:type="dxa"/>
          </w:tcPr>
          <w:p w:rsidR="007C4202" w:rsidRDefault="007C4202" w:rsidP="007C4202">
            <w:pPr>
              <w:pStyle w:val="TableParagraph"/>
              <w:spacing w:before="1"/>
            </w:pPr>
          </w:p>
          <w:p w:rsidR="007C4202" w:rsidRDefault="007C4202" w:rsidP="007C4202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7C4202" w:rsidRDefault="00ED3B71" w:rsidP="00ED3B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Accompagnement p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dagogique des 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tudiants, toucher tous les chapitres du programme de 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unit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</w:t>
            </w: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tbl>
      <w:tblPr>
        <w:tblStyle w:val="TableNormal"/>
        <w:tblpPr w:leftFromText="141" w:rightFromText="141" w:vertAnchor="text" w:horzAnchor="margin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7C4202" w:rsidTr="007C4202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7C4202" w:rsidRDefault="007C4202" w:rsidP="007C4202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7C4202" w:rsidTr="007C4202">
        <w:trPr>
          <w:trHeight w:val="801"/>
        </w:trPr>
        <w:tc>
          <w:tcPr>
            <w:tcW w:w="2694" w:type="dxa"/>
          </w:tcPr>
          <w:p w:rsidR="007C4202" w:rsidRDefault="007C4202" w:rsidP="007C4202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7C4202" w:rsidRPr="00D42340" w:rsidRDefault="006551E7" w:rsidP="007C42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lang w:eastAsia="fr-FR"/>
              </w:rPr>
            </w:pP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fldChar w:fldCharType="begin"/>
            </w:r>
            <w:r w:rsidR="007C4202"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instrText xml:space="preserve"> HYPERLINK "https://www.dunod.com/sciences-techniques/chimie-et-physico-chimie-polymeres-0" </w:instrText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fldChar w:fldCharType="separate"/>
            </w:r>
          </w:p>
          <w:p w:rsidR="007C4202" w:rsidRPr="00D42340" w:rsidRDefault="007C4202" w:rsidP="007C42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1. </w:t>
            </w:r>
            <w:r w:rsidR="006551E7"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fldChar w:fldCharType="begin"/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instrText xml:space="preserve"> HYPERLINK "https://books.google.dz/books?id=y5rKzgEACAAJ&amp;dq=Lien+1+:+https://www.dunod.com/sciences-techniques/chimie-et-physico-chimie-polymeres-&amp;hl=fr&amp;sa=X&amp;ved=2ahUKEwjk79bBmKL9AhWIVaQEHe85AawQ6AF6BAgGEAE" </w:instrText>
            </w:r>
            <w:r w:rsidR="006551E7"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fldChar w:fldCharType="separate"/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lang w:eastAsia="fr-FR"/>
              </w:rPr>
              <w:t>Chimie et physico-chimie des polymères,</w:t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hyperlink r:id="rId5" w:history="1">
              <w:r w:rsidRPr="00D42340">
                <w:rPr>
                  <w:rFonts w:asciiTheme="majorBidi" w:eastAsia="Times New Roman" w:hAnsiTheme="majorBidi" w:cstheme="majorBidi"/>
                  <w:sz w:val="24"/>
                  <w:szCs w:val="24"/>
                  <w:lang w:eastAsia="fr-FR"/>
                </w:rPr>
                <w:t>Michel Fontanille</w:t>
              </w:r>
            </w:hyperlink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cs/>
                <w:lang w:eastAsia="fr-FR"/>
              </w:rPr>
              <w:t>‎</w:t>
            </w:r>
            <w:hyperlink r:id="rId6" w:history="1">
              <w:r w:rsidRPr="00D42340">
                <w:rPr>
                  <w:rFonts w:asciiTheme="majorBidi" w:eastAsia="Times New Roman" w:hAnsiTheme="majorBidi" w:cstheme="majorBidi"/>
                  <w:sz w:val="24"/>
                  <w:szCs w:val="24"/>
                  <w:lang w:eastAsia="fr-FR"/>
                </w:rPr>
                <w:t>Yves Gnanou</w:t>
              </w:r>
            </w:hyperlink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cs/>
                <w:lang w:eastAsia="fr-FR"/>
              </w:rPr>
              <w:t>‎</w:t>
            </w:r>
            <w:hyperlink r:id="rId7" w:history="1">
              <w:r w:rsidRPr="00D42340">
                <w:rPr>
                  <w:rFonts w:asciiTheme="majorBidi" w:eastAsia="Times New Roman" w:hAnsiTheme="majorBidi" w:cstheme="majorBidi"/>
                  <w:sz w:val="24"/>
                  <w:szCs w:val="24"/>
                  <w:lang w:eastAsia="fr-FR"/>
                </w:rPr>
                <w:t>Jean-Luc Six</w:t>
              </w:r>
            </w:hyperlink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,</w:t>
            </w:r>
            <w:r w:rsidRPr="00D423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4eme édition</w:t>
            </w:r>
          </w:p>
          <w:p w:rsidR="007C4202" w:rsidRDefault="006551E7" w:rsidP="007C4202">
            <w:pPr>
              <w:widowControl/>
              <w:autoSpaceDE/>
              <w:autoSpaceDN/>
              <w:rPr>
                <w:rFonts w:ascii="Times New Roman"/>
              </w:rPr>
            </w:pP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fldChar w:fldCharType="end"/>
            </w:r>
            <w:r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fldChar w:fldCharType="end"/>
            </w:r>
            <w:r w:rsidR="007C4202" w:rsidRPr="00D4234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2. </w:t>
            </w:r>
            <w:r w:rsidR="007C4202" w:rsidRPr="00D4234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Chimie des polymères, Exercices et Problèmes corrigés ,2eme édition</w:t>
            </w:r>
          </w:p>
        </w:tc>
      </w:tr>
      <w:tr w:rsidR="007C4202" w:rsidTr="007C4202">
        <w:trPr>
          <w:trHeight w:val="806"/>
        </w:trPr>
        <w:tc>
          <w:tcPr>
            <w:tcW w:w="2694" w:type="dxa"/>
          </w:tcPr>
          <w:p w:rsidR="007C4202" w:rsidRDefault="007C4202" w:rsidP="007C4202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7C4202" w:rsidRDefault="007C4202" w:rsidP="007C4202">
            <w:pPr>
              <w:pStyle w:val="TableParagraph"/>
              <w:rPr>
                <w:rFonts w:ascii="Times New Roman"/>
              </w:rPr>
            </w:pPr>
          </w:p>
        </w:tc>
      </w:tr>
      <w:tr w:rsidR="007C4202" w:rsidTr="007C4202">
        <w:trPr>
          <w:trHeight w:val="1075"/>
        </w:trPr>
        <w:tc>
          <w:tcPr>
            <w:tcW w:w="2694" w:type="dxa"/>
          </w:tcPr>
          <w:p w:rsidR="007C4202" w:rsidRDefault="007C4202" w:rsidP="007C4202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7C4202" w:rsidRDefault="007C4202" w:rsidP="007C4202">
            <w:pPr>
              <w:pStyle w:val="TableParagraph"/>
              <w:rPr>
                <w:rFonts w:ascii="Times New Roman"/>
              </w:rPr>
            </w:pPr>
          </w:p>
        </w:tc>
      </w:tr>
      <w:tr w:rsidR="007C4202" w:rsidTr="007C4202">
        <w:trPr>
          <w:trHeight w:val="806"/>
        </w:trPr>
        <w:tc>
          <w:tcPr>
            <w:tcW w:w="2694" w:type="dxa"/>
          </w:tcPr>
          <w:p w:rsidR="007C4202" w:rsidRDefault="007C4202" w:rsidP="007C4202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7C4202" w:rsidRDefault="007C4202" w:rsidP="007C4202">
            <w:pPr>
              <w:pStyle w:val="TableParagraph"/>
              <w:rPr>
                <w:rFonts w:ascii="Times New Roman"/>
              </w:rPr>
            </w:pPr>
            <w:r w:rsidRPr="00CB5BF7">
              <w:rPr>
                <w:rFonts w:asciiTheme="majorBidi" w:hAnsiTheme="majorBidi" w:cstheme="majorBidi"/>
              </w:rPr>
              <w:t>Lien 1 : https://www.dunod.com/sciences-techniques/chimie-et-physico-chimie-polymeres-</w:t>
            </w:r>
          </w:p>
        </w:tc>
      </w:tr>
    </w:tbl>
    <w:p w:rsidR="00B967AE" w:rsidRDefault="00B967AE">
      <w:pPr>
        <w:pStyle w:val="Corpsdetexte"/>
        <w:spacing w:before="1" w:after="1"/>
        <w:rPr>
          <w:sz w:val="23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6551E7">
      <w:pPr>
        <w:pStyle w:val="Corpsdetexte"/>
        <w:spacing w:before="2"/>
        <w:rPr>
          <w:sz w:val="15"/>
        </w:rPr>
      </w:pPr>
      <w:r w:rsidRPr="006551E7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7F209C" w:rsidRDefault="007F209C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714C1"/>
    <w:rsid w:val="00083166"/>
    <w:rsid w:val="0009354D"/>
    <w:rsid w:val="00153ECE"/>
    <w:rsid w:val="006335F0"/>
    <w:rsid w:val="006551E7"/>
    <w:rsid w:val="007148FC"/>
    <w:rsid w:val="007C4202"/>
    <w:rsid w:val="007E756A"/>
    <w:rsid w:val="007F209C"/>
    <w:rsid w:val="008151A4"/>
    <w:rsid w:val="008F615E"/>
    <w:rsid w:val="00950CAF"/>
    <w:rsid w:val="00B83550"/>
    <w:rsid w:val="00B967AE"/>
    <w:rsid w:val="00CB5ABD"/>
    <w:rsid w:val="00D42340"/>
    <w:rsid w:val="00D63F79"/>
    <w:rsid w:val="00D86170"/>
    <w:rsid w:val="00DB17ED"/>
    <w:rsid w:val="00E17B0F"/>
    <w:rsid w:val="00ED3B71"/>
    <w:rsid w:val="00F3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paragraph" w:styleId="Titre3">
    <w:name w:val="heading 3"/>
    <w:basedOn w:val="Normal"/>
    <w:link w:val="Titre3Car"/>
    <w:uiPriority w:val="9"/>
    <w:qFormat/>
    <w:rsid w:val="00D4234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paragraph" w:customStyle="1" w:styleId="Default">
    <w:name w:val="Default"/>
    <w:rsid w:val="00CB5ABD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42340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D42340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D42340"/>
    <w:rPr>
      <w:i/>
      <w:iCs/>
    </w:rPr>
  </w:style>
  <w:style w:type="character" w:customStyle="1" w:styleId="dyjrff">
    <w:name w:val="dyjrff"/>
    <w:basedOn w:val="Policepardfaut"/>
    <w:rsid w:val="00D42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9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avast-a-1&amp;sa=X&amp;biw=1366&amp;bih=625&amp;tbm=bks&amp;tbm=bks&amp;q=inauthor:%22Jean-Luc+Six%22&amp;ved=2ahUKEwjk79bBmKL9AhWIVaQEHe85AawQ9Ah6BAgGE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avast-a-1&amp;sa=X&amp;biw=1366&amp;bih=625&amp;tbm=bks&amp;tbm=bks&amp;q=inauthor:%22Yves+Gnanou%22&amp;ved=2ahUKEwjk79bBmKL9AhWIVaQEHe85AawQ9Ah6BAgGEAU" TargetMode="External"/><Relationship Id="rId5" Type="http://schemas.openxmlformats.org/officeDocument/2006/relationships/hyperlink" Target="https://www.google.com/search?client=avast-a-1&amp;sa=X&amp;biw=1366&amp;bih=625&amp;tbm=bks&amp;tbm=bks&amp;q=inauthor:%22Michel+Fontanille%22&amp;ved=2ahUKEwjk79bBmKL9AhWIVaQEHe85AawQ9Ah6BAgGE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CHIMIE</cp:lastModifiedBy>
  <cp:revision>12</cp:revision>
  <dcterms:created xsi:type="dcterms:W3CDTF">2023-02-19T15:12:00Z</dcterms:created>
  <dcterms:modified xsi:type="dcterms:W3CDTF">2023-02-20T17:56:00Z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