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2903A6" w14:paraId="53DCDDE9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1149" w14:textId="70534645" w:rsid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Nom </w:t>
            </w:r>
            <w:r w:rsidR="00CE03D5"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EES :</w:t>
            </w: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Université de Mascara</w:t>
            </w:r>
          </w:p>
          <w:p w14:paraId="4A6B7625" w14:textId="14D1905F" w:rsidR="00B46F2E" w:rsidRPr="00002C8D" w:rsidRDefault="00B46F2E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Faculté</w:t>
            </w:r>
            <w:r w:rsidR="006B3BB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: Sciences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Exactes</w:t>
            </w:r>
          </w:p>
          <w:p w14:paraId="53EA055F" w14:textId="3820E52B" w:rsidR="00002C8D" w:rsidRPr="00002C8D" w:rsidRDefault="00002C8D" w:rsidP="00CF5DB4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Département :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Informatique</w:t>
            </w:r>
          </w:p>
        </w:tc>
      </w:tr>
    </w:tbl>
    <w:p w14:paraId="5B3A09A9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D04FCA" w14:paraId="3DD864AE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8650" w14:textId="3476A15F" w:rsidR="00002C8D" w:rsidRPr="00002C8D" w:rsidRDefault="00002C8D" w:rsidP="00CF5D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SYLLABUS DE LA MATIERE</w:t>
            </w:r>
          </w:p>
          <w:p w14:paraId="55DA96CF" w14:textId="77777777" w:rsidR="00002C8D" w:rsidRPr="00002C8D" w:rsidRDefault="00002C8D" w:rsidP="00CF5DB4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à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publier dans le site Web de l’institution)</w:t>
            </w:r>
          </w:p>
        </w:tc>
      </w:tr>
      <w:tr w:rsidR="00002C8D" w:rsidRPr="006B3BBA" w14:paraId="2DEA2C93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4D1D" w14:textId="67002678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Intitulé de la matière</w:t>
            </w:r>
            <w:r w:rsidR="00CF5DB4" w:rsidRPr="00DB28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 : </w:t>
            </w:r>
            <w:r w:rsidR="00D8416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 </w:t>
            </w:r>
            <w:r w:rsidR="006B3B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Outils Mathématiques pour l’IA</w:t>
            </w:r>
          </w:p>
        </w:tc>
      </w:tr>
    </w:tbl>
    <w:p w14:paraId="0BBCD17B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1"/>
        <w:gridCol w:w="3367"/>
        <w:gridCol w:w="1598"/>
        <w:gridCol w:w="1739"/>
        <w:gridCol w:w="1113"/>
        <w:gridCol w:w="1116"/>
      </w:tblGrid>
      <w:tr w:rsidR="00CF5DB4" w:rsidRPr="006B3BBA" w14:paraId="5A02CDFA" w14:textId="77777777" w:rsidTr="00C4042F">
        <w:trPr>
          <w:tblCellSpacing w:w="0" w:type="dxa"/>
        </w:trPr>
        <w:tc>
          <w:tcPr>
            <w:tcW w:w="50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197F" w14:textId="77777777" w:rsidR="00002C8D" w:rsidRPr="00002C8D" w:rsidRDefault="00002C8D" w:rsidP="00CF5DB4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ENSEIGNANT DU COURS MAGISTRAL</w:t>
            </w: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17B9" w14:textId="11CFF644" w:rsidR="00002C8D" w:rsidRPr="00002C8D" w:rsidRDefault="00CF5DB4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DB2804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N</w:t>
            </w:r>
            <w:r w:rsidR="00002C8D"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om et prénom de l'enseignant</w:t>
            </w:r>
            <w:r w:rsidR="00D84160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 xml:space="preserve"> : </w:t>
            </w:r>
            <w:r w:rsidR="002903A6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BACHIR BOUIADJRA Rochdi</w:t>
            </w:r>
          </w:p>
        </w:tc>
      </w:tr>
      <w:tr w:rsidR="00CF5DB4" w:rsidRPr="006B3BBA" w14:paraId="22832B0D" w14:textId="77777777" w:rsidTr="00C4042F">
        <w:trPr>
          <w:trHeight w:val="249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4CB6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4718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Réception des étudiants par semaine</w:t>
            </w:r>
          </w:p>
        </w:tc>
      </w:tr>
      <w:tr w:rsidR="00CF5DB4" w:rsidRPr="00DB2804" w14:paraId="71138347" w14:textId="77777777" w:rsidTr="002903A6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6891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Email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4A29" w14:textId="36C9F2FE" w:rsidR="00002C8D" w:rsidRPr="00002C8D" w:rsidRDefault="0000000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hyperlink r:id="rId5" w:history="1">
              <w:r w:rsidR="00380716" w:rsidRPr="00BD7227">
                <w:rPr>
                  <w:rStyle w:val="Lienhypertexte"/>
                  <w:rFonts w:ascii="Times New Roman" w:eastAsia="Times New Roman" w:hAnsi="Times New Roman" w:cs="Times New Roman"/>
                  <w:lang w:val="fr-FR" w:eastAsia="fr-FR"/>
                </w:rPr>
                <w:t>r.bachir-bouiadjra@univ-mascara.dz</w:t>
              </w:r>
            </w:hyperlink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C54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4D4E" w14:textId="72274C71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687F" w14:textId="4325183F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D50F" w14:textId="68AC7EAA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CF5DB4" w:rsidRPr="00DB2804" w14:paraId="626BA00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2B0A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de bureau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D601" w14:textId="4C3B2D70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C71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B32D" w14:textId="2C7B7BF8" w:rsidR="00002C8D" w:rsidRPr="00002C8D" w:rsidRDefault="002903A6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Lundi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80B1" w14:textId="44D60294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DABF" w14:textId="779CDE34" w:rsidR="00002C8D" w:rsidRPr="00002C8D" w:rsidRDefault="006B3BBA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08</w:t>
            </w:r>
            <w:r w:rsidR="00676DBC">
              <w:rPr>
                <w:rFonts w:ascii="Times New Roman" w:eastAsia="Times New Roman" w:hAnsi="Times New Roman" w:cs="Times New Roman"/>
                <w:lang w:val="fr-FR" w:eastAsia="fr-FR"/>
              </w:rPr>
              <w:t>.30</w:t>
            </w:r>
          </w:p>
        </w:tc>
      </w:tr>
      <w:tr w:rsidR="00CF5DB4" w:rsidRPr="00DB2804" w14:paraId="5D7C799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5503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secrétariat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2DB4" w14:textId="5B1E31AD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3585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1511" w14:textId="3422C1A3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20A5" w14:textId="3235A249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09E5" w14:textId="0643B2C8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CF5DB4" w:rsidRPr="00DB2804" w14:paraId="3F8E4C38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A407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Autre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5D28" w14:textId="2DBA0A7A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C5B6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Bâtiment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AC77" w14:textId="552F449E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0070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 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8CCD" w14:textId="61FFB4B8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12</w:t>
            </w:r>
          </w:p>
        </w:tc>
      </w:tr>
    </w:tbl>
    <w:p w14:paraId="42A4056F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15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69"/>
        <w:gridCol w:w="1419"/>
        <w:gridCol w:w="1417"/>
        <w:gridCol w:w="851"/>
        <w:gridCol w:w="1134"/>
        <w:gridCol w:w="851"/>
        <w:gridCol w:w="989"/>
        <w:gridCol w:w="851"/>
      </w:tblGrid>
      <w:tr w:rsidR="00C4042F" w:rsidRPr="006B3BBA" w14:paraId="69D9EAA2" w14:textId="77777777" w:rsidTr="00C4042F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56E8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DIRIGES</w:t>
            </w:r>
          </w:p>
          <w:p w14:paraId="7C1FC51D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C4042F" w:rsidRPr="00DB2804" w14:paraId="2894B077" w14:textId="77777777" w:rsidTr="00DB2804">
        <w:trPr>
          <w:tblCellSpacing w:w="0" w:type="dxa"/>
        </w:trPr>
        <w:tc>
          <w:tcPr>
            <w:tcW w:w="14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47D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NOMS ET PRENOMS DES ENSEIGNANTS </w:t>
            </w: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71D4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Bureau/salle réception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A09E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1</w:t>
            </w:r>
          </w:p>
        </w:tc>
        <w:tc>
          <w:tcPr>
            <w:tcW w:w="9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95A1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2</w:t>
            </w:r>
          </w:p>
        </w:tc>
        <w:tc>
          <w:tcPr>
            <w:tcW w:w="8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1F3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3</w:t>
            </w:r>
          </w:p>
        </w:tc>
      </w:tr>
      <w:tr w:rsidR="00DB2804" w:rsidRPr="00DB2804" w14:paraId="47B2BB16" w14:textId="77777777" w:rsidTr="00DB2804">
        <w:trPr>
          <w:trHeight w:val="357"/>
          <w:tblCellSpacing w:w="0" w:type="dxa"/>
        </w:trPr>
        <w:tc>
          <w:tcPr>
            <w:tcW w:w="14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882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AEC8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2976" w14:textId="422A45F3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88FA" w14:textId="6F5E2F8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DB6D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C123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1BB5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A6E0" w14:textId="2FA07D75" w:rsidR="00002C8D" w:rsidRPr="00002C8D" w:rsidRDefault="00676DBC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</w:t>
            </w:r>
            <w:r w:rsidR="00002C8D"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eure</w:t>
            </w:r>
          </w:p>
        </w:tc>
      </w:tr>
      <w:tr w:rsidR="00DB2804" w:rsidRPr="00DB2804" w14:paraId="6C724449" w14:textId="77777777" w:rsidTr="002903A6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216C" w14:textId="5C9C67C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EB54" w14:textId="794163B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A6BE" w14:textId="63957F4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ADD4" w14:textId="408258C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5995" w14:textId="2D43931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927A" w14:textId="5C6A59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3AFF" w14:textId="75DDE36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1909" w14:textId="76F4ED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B972B6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9270" w14:textId="23587F0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E83" w14:textId="29D6008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69C0" w14:textId="141D246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D37F" w14:textId="5B7E375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ACCA" w14:textId="21538DB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B2BF" w14:textId="76FB4A0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42C5" w14:textId="67CE78C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634B" w14:textId="146E55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D64934D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2119" w14:textId="150D92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9565" w14:textId="11E0285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3150" w14:textId="4A9B4FD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99EF" w14:textId="3D0A2E3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57CA" w14:textId="62ECABD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C4C9" w14:textId="62B9E9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3C25" w14:textId="167A090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2B35" w14:textId="1796FD2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2C295AC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555" w14:textId="44B333C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F174" w14:textId="5F77985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C77B" w14:textId="7E6DDE8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9972" w14:textId="4353BC5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6322" w14:textId="2C6D05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FC72" w14:textId="3436D1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8D3D" w14:textId="6455374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1F3F" w14:textId="09C1A1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4DF3628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9C88" w14:textId="3128B7C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FE54" w14:textId="47A21C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9CBB" w14:textId="28365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7EF5" w14:textId="2CC8A38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72B8" w14:textId="63A42FB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E1B" w14:textId="4E41EB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F3AA" w14:textId="08F8DCF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A323" w14:textId="361CC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8FB914A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0B8B" w14:textId="30F388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7FB4" w14:textId="00B4BE4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FCAC" w14:textId="15AF49F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3BFC" w14:textId="17A7A69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02CB" w14:textId="021FC3D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1431" w14:textId="071EE67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6B9A" w14:textId="00BA536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B795" w14:textId="51E95DA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601ACA2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40"/>
        <w:gridCol w:w="1446"/>
        <w:gridCol w:w="1417"/>
        <w:gridCol w:w="851"/>
        <w:gridCol w:w="1135"/>
        <w:gridCol w:w="851"/>
        <w:gridCol w:w="995"/>
        <w:gridCol w:w="815"/>
      </w:tblGrid>
      <w:tr w:rsidR="00002C8D" w:rsidRPr="006B3BBA" w14:paraId="333B3091" w14:textId="77777777" w:rsidTr="00DB2804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9A25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PRATIQUES</w:t>
            </w:r>
          </w:p>
          <w:p w14:paraId="014E4860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DB2804" w:rsidRPr="00DB2804" w14:paraId="0DC6C3FA" w14:textId="77777777" w:rsidTr="002903A6">
        <w:trPr>
          <w:tblCellSpacing w:w="0" w:type="dxa"/>
        </w:trPr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EC2B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NOMS ET PRENOMS DES ENSEIGNANTS </w:t>
            </w:r>
          </w:p>
        </w:tc>
        <w:tc>
          <w:tcPr>
            <w:tcW w:w="6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E328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Bureau/salle réception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5A32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1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2A0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2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02D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3</w:t>
            </w:r>
          </w:p>
        </w:tc>
      </w:tr>
      <w:tr w:rsidR="00DB2804" w:rsidRPr="00DB2804" w14:paraId="7341EDDF" w14:textId="77777777" w:rsidTr="002903A6">
        <w:trPr>
          <w:tblCellSpacing w:w="0" w:type="dxa"/>
        </w:trPr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FC3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01B1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8CFB" w14:textId="5943DF34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545F" w14:textId="14A2C5F9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9C87" w14:textId="41C974FB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9C9E" w14:textId="67F9C58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2E5D" w14:textId="113714C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A53E" w14:textId="39813E5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</w:tr>
      <w:tr w:rsidR="002903A6" w:rsidRPr="00DB2804" w14:paraId="516C7935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869D" w14:textId="1BAD326B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2903A6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BACHIR BOUIADJRA Rochdi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FF96" w14:textId="5E73F6D4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136D" w14:textId="30B1CF14" w:rsidR="002903A6" w:rsidRPr="00002C8D" w:rsidRDefault="006B3BBA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Lundi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390E" w14:textId="19B7237F" w:rsidR="002903A6" w:rsidRPr="00002C8D" w:rsidRDefault="006B3BBA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10</w:t>
            </w:r>
            <w:r w:rsidR="00676DBC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.30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9C9D" w14:textId="0341FD03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F44B" w14:textId="35FE990B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E978" w14:textId="2EE22DAA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5CC3" w14:textId="477D5993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39C30EE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D453" w14:textId="30BC18B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4779" w14:textId="766C38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C632" w14:textId="7A720EF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52D1" w14:textId="6C7FB5E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EFEC" w14:textId="0866D82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FBF7" w14:textId="37B7272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44B" w14:textId="3D105C7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89D" w14:textId="22554A4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7494F578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08C2" w14:textId="1E181EC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BC56" w14:textId="3B0DDE5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227C" w14:textId="0BAE774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B09D" w14:textId="2BAC4A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280B" w14:textId="34A7FD4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D988" w14:textId="1498600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FE57" w14:textId="12B068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1178" w14:textId="04B4446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3D6219F4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E45F" w14:textId="1F05017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DA04" w14:textId="1E618A5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AC90" w14:textId="5BAAEEA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D360" w14:textId="2BA7B3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D329" w14:textId="2CD9694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8BD" w14:textId="37C21CD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8104" w14:textId="34DDB0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65CD" w14:textId="3F22CB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8A48C77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6D1F" w14:textId="5B45112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230B" w14:textId="1E165EF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1C4F" w14:textId="47D2A0B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EF33" w14:textId="46445DE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2B9A" w14:textId="7AF28E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600" w14:textId="6F5715F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5CC8" w14:textId="0402828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C3E" w14:textId="4793968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1249815E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982F" w14:textId="78AB683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0C95" w14:textId="6D51DD8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6ADF" w14:textId="309208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D66F" w14:textId="03B0CC1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4FF7" w14:textId="6432B92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A94C" w14:textId="15B5380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9809" w14:textId="5431CDE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596E" w14:textId="62C900D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E9D434B" w14:textId="3BBD74E9" w:rsid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tbl>
      <w:tblPr>
        <w:tblW w:w="10482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4"/>
        <w:gridCol w:w="7508"/>
      </w:tblGrid>
      <w:tr w:rsidR="00002C8D" w:rsidRPr="00002C8D" w14:paraId="2FC6610B" w14:textId="77777777" w:rsidTr="00C4042F">
        <w:trPr>
          <w:tblCellSpacing w:w="0" w:type="dxa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47D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DESCRIPTIF DU COURS</w:t>
            </w:r>
          </w:p>
        </w:tc>
      </w:tr>
      <w:tr w:rsidR="00002C8D" w:rsidRPr="006B3BBA" w14:paraId="29AE3DE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BD9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Objectif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F1CF" w14:textId="73C72FEE" w:rsidR="00002C8D" w:rsidRPr="006B3BBA" w:rsidRDefault="006B3BBA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6B3BBA">
              <w:rPr>
                <w:lang w:val="fr-FR"/>
              </w:rPr>
              <w:t>Maitriser et mettre en œuvre des outils et méthodes mathématiques de haut niveau</w:t>
            </w:r>
            <w:r>
              <w:rPr>
                <w:lang w:val="fr-FR"/>
              </w:rPr>
              <w:t xml:space="preserve"> liées à l’IA</w:t>
            </w:r>
            <w:r w:rsidRPr="006B3BBA">
              <w:rPr>
                <w:lang w:val="fr-FR"/>
              </w:rPr>
              <w:t>.</w:t>
            </w:r>
          </w:p>
        </w:tc>
      </w:tr>
      <w:tr w:rsidR="00002C8D" w:rsidRPr="00002C8D" w14:paraId="7F9A2AE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DCF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Unité Enseignement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F614" w14:textId="406DB143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Méthodologique</w:t>
            </w:r>
          </w:p>
        </w:tc>
      </w:tr>
      <w:tr w:rsidR="00002C8D" w:rsidRPr="00D04FCA" w14:paraId="64EA35F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4D8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Contenu succinct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53F8" w14:textId="608D755B" w:rsidR="00B46F2E" w:rsidRPr="006B3BBA" w:rsidRDefault="006B3BBA" w:rsidP="00D8416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6B3BBA">
              <w:rPr>
                <w:lang w:val="fr-FR"/>
              </w:rPr>
              <w:t xml:space="preserve">Introduction à la théorie de la décision : fonction de perte, risque, fonction de prédiction, erreur optimale, prédiction optimale. • Aperçu des méthodes de classification linéaire. • Introduction à la théorie de l’apprentissage statistique : estimation de l’erreur de généralisation, méthode de </w:t>
            </w:r>
            <w:proofErr w:type="spellStart"/>
            <w:r w:rsidRPr="006B3BBA">
              <w:rPr>
                <w:lang w:val="fr-FR"/>
              </w:rPr>
              <w:t>Chernoff</w:t>
            </w:r>
            <w:proofErr w:type="spellEnd"/>
            <w:r w:rsidRPr="006B3BBA">
              <w:rPr>
                <w:lang w:val="fr-FR"/>
              </w:rPr>
              <w:t xml:space="preserve">, borne de </w:t>
            </w:r>
            <w:proofErr w:type="spellStart"/>
            <w:r w:rsidRPr="006B3BBA">
              <w:rPr>
                <w:lang w:val="fr-FR"/>
              </w:rPr>
              <w:t>Hoeffding</w:t>
            </w:r>
            <w:proofErr w:type="spellEnd"/>
            <w:r w:rsidRPr="006B3BBA">
              <w:rPr>
                <w:lang w:val="fr-FR"/>
              </w:rPr>
              <w:t xml:space="preserve">, échantillon </w:t>
            </w:r>
            <w:proofErr w:type="spellStart"/>
            <w:r w:rsidRPr="006B3BBA">
              <w:rPr>
                <w:lang w:val="fr-FR"/>
              </w:rPr>
              <w:t>hold</w:t>
            </w:r>
            <w:proofErr w:type="spellEnd"/>
            <w:r w:rsidRPr="006B3BBA">
              <w:rPr>
                <w:lang w:val="fr-FR"/>
              </w:rPr>
              <w:t xml:space="preserve">-out. • Analyse statistique de la méthode des plus proches voisins. • Méthodes à noyau : espaces à noyau </w:t>
            </w:r>
            <w:proofErr w:type="spellStart"/>
            <w:r w:rsidRPr="006B3BBA">
              <w:rPr>
                <w:lang w:val="fr-FR"/>
              </w:rPr>
              <w:t>autoreproduisants</w:t>
            </w:r>
            <w:proofErr w:type="spellEnd"/>
            <w:r w:rsidRPr="006B3BBA">
              <w:rPr>
                <w:lang w:val="fr-FR"/>
              </w:rPr>
              <w:t xml:space="preserve"> et applications. • Théorie de l’apprentissage statistique : inégalité d’</w:t>
            </w:r>
            <w:proofErr w:type="spellStart"/>
            <w:r w:rsidRPr="006B3BBA">
              <w:rPr>
                <w:lang w:val="fr-FR"/>
              </w:rPr>
              <w:t>Azuma-Mcdiarmid</w:t>
            </w:r>
            <w:proofErr w:type="spellEnd"/>
            <w:r w:rsidRPr="006B3BBA">
              <w:rPr>
                <w:lang w:val="fr-FR"/>
              </w:rPr>
              <w:t xml:space="preserve">, complexité de </w:t>
            </w:r>
            <w:proofErr w:type="spellStart"/>
            <w:r w:rsidRPr="006B3BBA">
              <w:rPr>
                <w:lang w:val="fr-FR"/>
              </w:rPr>
              <w:t>Rademacher</w:t>
            </w:r>
            <w:proofErr w:type="spellEnd"/>
            <w:r w:rsidRPr="006B3BBA">
              <w:rPr>
                <w:lang w:val="fr-FR"/>
              </w:rPr>
              <w:t xml:space="preserve">, applications, dimension de </w:t>
            </w:r>
            <w:proofErr w:type="spellStart"/>
            <w:r w:rsidRPr="006B3BBA">
              <w:rPr>
                <w:lang w:val="fr-FR"/>
              </w:rPr>
              <w:t>Vapnik-Chervonenkis</w:t>
            </w:r>
            <w:proofErr w:type="spellEnd"/>
            <w:r w:rsidRPr="006B3BBA">
              <w:rPr>
                <w:lang w:val="fr-FR"/>
              </w:rPr>
              <w:t>. • Aspects théoriques de l'apprentissage utilisant des outils d'analyse et d'algèbre linéaire</w:t>
            </w:r>
          </w:p>
        </w:tc>
      </w:tr>
      <w:tr w:rsidR="00002C8D" w:rsidRPr="00002C8D" w14:paraId="3C19D81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71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Crédits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8373" w14:textId="51CA54C7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4</w:t>
            </w:r>
          </w:p>
        </w:tc>
      </w:tr>
      <w:tr w:rsidR="00002C8D" w:rsidRPr="00002C8D" w14:paraId="26EF2A2F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302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Coefficient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8363" w14:textId="1D8F720C" w:rsidR="00002C8D" w:rsidRPr="00002C8D" w:rsidRDefault="006B3BBA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</w:tr>
      <w:tr w:rsidR="00002C8D" w:rsidRPr="00002C8D" w14:paraId="2014E02B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0FE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Participation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862" w14:textId="41DCB6DB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25%</w:t>
            </w:r>
          </w:p>
        </w:tc>
      </w:tr>
      <w:tr w:rsidR="00002C8D" w:rsidRPr="00002C8D" w14:paraId="2AC7975D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9FE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Assiduité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F376" w14:textId="36E8E6C4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2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>5%</w:t>
            </w:r>
          </w:p>
        </w:tc>
      </w:tr>
      <w:tr w:rsidR="00002C8D" w:rsidRPr="006B3BBA" w14:paraId="445D19A8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85A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Calcul Moyenne C.C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3536" w14:textId="26DB12C2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Note de TP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+ Note de Test + Note </w:t>
            </w:r>
            <w:r w:rsidR="00380716" w:rsidRPr="00002C8D">
              <w:rPr>
                <w:rFonts w:ascii="Times New Roman" w:eastAsia="Times New Roman" w:hAnsi="Times New Roman" w:cs="Times New Roman"/>
                <w:lang w:val="fr-FR" w:eastAsia="fr-FR"/>
              </w:rPr>
              <w:t>Participation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+ Note </w:t>
            </w:r>
            <w:r w:rsidR="00380716" w:rsidRPr="00002C8D">
              <w:rPr>
                <w:rFonts w:ascii="Times New Roman" w:eastAsia="Times New Roman" w:hAnsi="Times New Roman" w:cs="Times New Roman"/>
                <w:lang w:val="fr-FR" w:eastAsia="fr-FR"/>
              </w:rPr>
              <w:t>Assiduité</w:t>
            </w:r>
          </w:p>
        </w:tc>
      </w:tr>
      <w:tr w:rsidR="00002C8D" w:rsidRPr="006B3BBA" w14:paraId="71834389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0EF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Compétences visées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1884" w14:textId="547CEE4B" w:rsidR="00002C8D" w:rsidRPr="00380716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lang w:val="fr-FR"/>
              </w:rPr>
              <w:t>Maitriser</w:t>
            </w:r>
            <w:r w:rsidRPr="00380716">
              <w:rPr>
                <w:lang w:val="fr-FR"/>
              </w:rPr>
              <w:t xml:space="preserve"> les méthodes </w:t>
            </w:r>
            <w:r w:rsidR="006B3BBA">
              <w:rPr>
                <w:lang w:val="fr-FR"/>
              </w:rPr>
              <w:t>numériques pour l’IA</w:t>
            </w:r>
            <w:r w:rsidR="007720BD">
              <w:rPr>
                <w:lang w:val="fr-FR"/>
              </w:rPr>
              <w:t xml:space="preserve">. Découvrir le </w:t>
            </w:r>
            <w:proofErr w:type="spellStart"/>
            <w:r w:rsidR="006B3BBA">
              <w:rPr>
                <w:lang w:val="fr-FR"/>
              </w:rPr>
              <w:t>language</w:t>
            </w:r>
            <w:proofErr w:type="spellEnd"/>
            <w:r w:rsidR="006B3BBA">
              <w:rPr>
                <w:lang w:val="fr-FR"/>
              </w:rPr>
              <w:t xml:space="preserve"> Python et les </w:t>
            </w:r>
            <w:r w:rsidR="007720BD">
              <w:rPr>
                <w:lang w:val="fr-FR"/>
              </w:rPr>
              <w:t>bibliothèque</w:t>
            </w:r>
            <w:r w:rsidR="006B3BBA">
              <w:rPr>
                <w:lang w:val="fr-FR"/>
              </w:rPr>
              <w:t>s</w:t>
            </w:r>
            <w:r w:rsidR="007720BD">
              <w:rPr>
                <w:lang w:val="fr-FR"/>
              </w:rPr>
              <w:t xml:space="preserve"> </w:t>
            </w:r>
            <w:r w:rsidR="00E62788">
              <w:rPr>
                <w:lang w:val="fr-FR"/>
              </w:rPr>
              <w:t>de l’algèbre linéaire.</w:t>
            </w:r>
          </w:p>
        </w:tc>
      </w:tr>
    </w:tbl>
    <w:p w14:paraId="750512CE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lang w:val="fr-FR" w:eastAsia="fr-FR"/>
        </w:rPr>
      </w:pPr>
    </w:p>
    <w:tbl>
      <w:tblPr>
        <w:tblW w:w="103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7"/>
        <w:gridCol w:w="954"/>
        <w:gridCol w:w="833"/>
        <w:gridCol w:w="1071"/>
        <w:gridCol w:w="1565"/>
        <w:gridCol w:w="1581"/>
        <w:gridCol w:w="1606"/>
        <w:gridCol w:w="1823"/>
      </w:tblGrid>
      <w:tr w:rsidR="00002C8D" w:rsidRPr="006B3BBA" w14:paraId="0A3DD7BB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683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EVALUATION DES CONTROLES CONTINUS DE CONNAISSANCES</w:t>
            </w:r>
          </w:p>
        </w:tc>
      </w:tr>
      <w:tr w:rsidR="00002C8D" w:rsidRPr="00002C8D" w14:paraId="20A0A69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DAE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PREMIER CONTROLE DE CONNAISSANCES</w:t>
            </w:r>
          </w:p>
        </w:tc>
      </w:tr>
      <w:tr w:rsidR="00002C8D" w:rsidRPr="00B46F2E" w14:paraId="6D70A46D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D4C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B6C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64B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613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B00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109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33A78" w14:textId="54932965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date Consult.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copie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E44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6C8B91D2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D69F" w14:textId="7F7EEB19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Lundi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5054" w14:textId="7E0B91E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73B1" w14:textId="66783655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E31C" w14:textId="2CC95A0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E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88A2" w14:textId="6567082B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Non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7210" w14:textId="3CB156D4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A708" w14:textId="77777777" w:rsidR="00002C8D" w:rsidRPr="00002C8D" w:rsidRDefault="00002C8D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A1DD" w14:textId="0EAFB3A6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R</w:t>
            </w:r>
          </w:p>
        </w:tc>
      </w:tr>
      <w:tr w:rsidR="00002C8D" w:rsidRPr="00002C8D" w14:paraId="030A4EF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0CE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DEUXIEME CONTROLE DE CONNAISSANCES</w:t>
            </w:r>
          </w:p>
        </w:tc>
      </w:tr>
      <w:tr w:rsidR="00002C8D" w:rsidRPr="00B46F2E" w14:paraId="157D010E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368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0E7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12B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C91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CFE1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EC4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70B6" w14:textId="178E9913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date consultation copies)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BA4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26A218B6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2AD5" w14:textId="4CFB170C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Samedi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28CA" w14:textId="7597076C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8727" w14:textId="33BC30A1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BEBA" w14:textId="197BAEA6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QCM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E46D" w14:textId="37A806FF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OUI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2EB6" w14:textId="44213D80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BAE9" w14:textId="43298027" w:rsidR="00002C8D" w:rsidRPr="00002C8D" w:rsidRDefault="003E0FA6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Online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385D" w14:textId="18BA35B7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R</w:t>
            </w:r>
          </w:p>
        </w:tc>
      </w:tr>
    </w:tbl>
    <w:p w14:paraId="339AB830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Type : E=écrit, EI=exposé individuel, EC=exposé en classe, EX=expérimentation, QCM</w:t>
      </w:r>
    </w:p>
    <w:p w14:paraId="5198DA82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Critères évaluation : A=Analyse, S=synthèse, AR=argumentation, D=démarche, R=résultats</w:t>
      </w:r>
    </w:p>
    <w:tbl>
      <w:tblPr>
        <w:tblW w:w="1019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34"/>
        <w:gridCol w:w="7764"/>
      </w:tblGrid>
      <w:tr w:rsidR="00002C8D" w:rsidRPr="00002C8D" w14:paraId="055D7C44" w14:textId="77777777" w:rsidTr="00C4042F">
        <w:trPr>
          <w:tblCellSpacing w:w="0" w:type="dxa"/>
        </w:trPr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056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EQUIPEMENTS ET MATERIELS UTILISES</w:t>
            </w:r>
          </w:p>
        </w:tc>
      </w:tr>
      <w:tr w:rsidR="00002C8D" w:rsidRPr="002903A6" w14:paraId="6DF6931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FE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lastRenderedPageBreak/>
              <w:t>Adresses Plateformes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182F" w14:textId="6783FC84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6B3BBA" w14:paraId="2C04C471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FFA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Noms Applications (Web, réseau local)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F17B" w14:textId="3D01548E" w:rsidR="00002C8D" w:rsidRPr="00002C8D" w:rsidRDefault="007720B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 </w:t>
            </w:r>
            <w:proofErr w:type="spellStart"/>
            <w:r w:rsidR="00E62788">
              <w:rPr>
                <w:rFonts w:ascii="Times New Roman" w:eastAsia="Times New Roman" w:hAnsi="Times New Roman" w:cs="Times New Roman"/>
                <w:lang w:val="fr-FR" w:eastAsia="fr-FR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 Python et ses bibliothèques.</w:t>
            </w:r>
          </w:p>
        </w:tc>
      </w:tr>
      <w:tr w:rsidR="00002C8D" w:rsidRPr="00380716" w14:paraId="56A47364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E4D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Polycopiés 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BAF8" w14:textId="3AB5B23F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002C8D" w14:paraId="42C20AB6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9F1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laboratoires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73CA" w14:textId="2ED5DF76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>PCs</w:t>
            </w:r>
            <w:proofErr w:type="spellEnd"/>
          </w:p>
        </w:tc>
      </w:tr>
      <w:tr w:rsidR="00002C8D" w:rsidRPr="00002C8D" w14:paraId="0274875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CB8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protection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A93E" w14:textId="75F075B8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6B3BBA" w14:paraId="67589FF5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E9F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sorties sur le terrain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33F2" w14:textId="24E10B95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DFD5A10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59"/>
        <w:gridCol w:w="7465"/>
      </w:tblGrid>
      <w:tr w:rsidR="00002C8D" w:rsidRPr="00002C8D" w14:paraId="46ACC6BE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052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LES ATTENTES</w:t>
            </w:r>
          </w:p>
        </w:tc>
      </w:tr>
      <w:tr w:rsidR="00002C8D" w:rsidRPr="006B3BBA" w14:paraId="2005632C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407C" w14:textId="77777777" w:rsidR="00002C8D" w:rsidRPr="00002C8D" w:rsidRDefault="00002C8D" w:rsidP="00380716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Attendues des étudiants (Participation-implication)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E21F" w14:textId="3DF2B3EC" w:rsidR="00380716" w:rsidRDefault="00380716" w:rsidP="003807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Maitriser l</w:t>
            </w:r>
            <w:r w:rsidR="00A4010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es techniques </w:t>
            </w:r>
            <w:r w:rsidR="00E6278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de l’algèbre linéaire </w:t>
            </w:r>
          </w:p>
          <w:p w14:paraId="351C76C6" w14:textId="2450013F" w:rsidR="00380716" w:rsidRPr="00002C8D" w:rsidRDefault="00380716" w:rsidP="003807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Maitriser </w:t>
            </w:r>
            <w:r w:rsidR="00A4010D">
              <w:rPr>
                <w:rFonts w:ascii="Times New Roman" w:eastAsia="Times New Roman" w:hAnsi="Times New Roman" w:cs="Times New Roman"/>
                <w:lang w:val="fr-FR" w:eastAsia="fr-FR"/>
              </w:rPr>
              <w:t>Python</w:t>
            </w:r>
            <w:r>
              <w:rPr>
                <w:rFonts w:ascii="Times New Roman" w:eastAsia="Times New Roman" w:hAnsi="Times New Roman" w:cs="Times New Roman"/>
                <w:lang w:val="fr-FR" w:eastAsia="fr-FR"/>
              </w:rPr>
              <w:t>.</w:t>
            </w:r>
          </w:p>
        </w:tc>
      </w:tr>
      <w:tr w:rsidR="00002C8D" w:rsidRPr="002903A6" w14:paraId="0951E72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4F47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Attentes de l’enseignant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4A95" w14:textId="01836B73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002C8D" w14:paraId="65328CEF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C02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BIBLIOGRAPHIE</w:t>
            </w:r>
          </w:p>
        </w:tc>
      </w:tr>
      <w:tr w:rsidR="00002C8D" w:rsidRPr="007720BD" w14:paraId="3F92D794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A01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Livres et ressources numériques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1A11" w14:textId="6F794AAE" w:rsidR="00E62788" w:rsidRPr="00E62788" w:rsidRDefault="00E62788" w:rsidP="00380716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t xml:space="preserve">- Kevin P. Murphy, Probabilistic Machine Learning: An Introduction (Adaptive Computation and Machine Learning series), The MIT Press, 2022  </w:t>
            </w:r>
          </w:p>
          <w:p w14:paraId="0BECA178" w14:textId="77777777" w:rsidR="00E62788" w:rsidRPr="00E62788" w:rsidRDefault="00E62788" w:rsidP="00380716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t xml:space="preserve">Carlos Andre Reis Andre Reis Pinheiro (Author), Mike </w:t>
            </w:r>
            <w:proofErr w:type="spellStart"/>
            <w:r>
              <w:t>Patetta</w:t>
            </w:r>
            <w:proofErr w:type="spellEnd"/>
            <w:r>
              <w:t>, Introduction to Statistical and Machine Learning Methods for Data Science, SAS Institute, 2021</w:t>
            </w:r>
          </w:p>
          <w:p w14:paraId="0691D0ED" w14:textId="77777777" w:rsidR="00E62788" w:rsidRPr="00E62788" w:rsidRDefault="00E62788" w:rsidP="00380716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t>Russel R. Russo, Machine Learning with Python: An Advanced Guide to Go Deep into Artificial Intelligence. Tools, Tips and Tricks for Going into Data Science and Data Analysis using Python and TensorFlow, 2019</w:t>
            </w:r>
          </w:p>
          <w:p w14:paraId="545F89BB" w14:textId="77777777" w:rsidR="00E62788" w:rsidRPr="00E62788" w:rsidRDefault="00E62788" w:rsidP="00380716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t xml:space="preserve"> </w:t>
            </w:r>
            <w:proofErr w:type="spellStart"/>
            <w:r>
              <w:t>Charu</w:t>
            </w:r>
            <w:proofErr w:type="spellEnd"/>
            <w:r>
              <w:t xml:space="preserve"> C. Aggarwal, Linear Algebra and Optimization for Machine Learning: A Textbook, Springer; 1st ed, 2020</w:t>
            </w:r>
          </w:p>
          <w:p w14:paraId="5839E1A8" w14:textId="0708DFD5" w:rsidR="00380716" w:rsidRPr="007720BD" w:rsidRDefault="00E62788" w:rsidP="00380716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t xml:space="preserve"> Marc Peter </w:t>
            </w:r>
            <w:proofErr w:type="spellStart"/>
            <w:r>
              <w:t>Deisenroth</w:t>
            </w:r>
            <w:proofErr w:type="spellEnd"/>
            <w:r>
              <w:t>, A. Aldo Faisal, Cheng Soon Ong, Mathematics for Machine Learning, Cambridge University Press; 1st edition, 2020</w:t>
            </w:r>
          </w:p>
        </w:tc>
      </w:tr>
      <w:tr w:rsidR="00002C8D" w:rsidRPr="00002C8D" w14:paraId="21B3CADA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11A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Articles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32CE" w14:textId="63FD6CB4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380716" w14:paraId="652DD78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B67A" w14:textId="1F210298" w:rsidR="00002C8D" w:rsidRPr="00002C8D" w:rsidRDefault="00002C8D" w:rsidP="00F26A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Polycopiés</w:t>
            </w:r>
          </w:p>
          <w:p w14:paraId="5F93307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5B0C" w14:textId="0E3C5C8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2903A6" w14:paraId="61CE9DC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BC0B" w14:textId="77777777" w:rsidR="00002C8D" w:rsidRPr="00002C8D" w:rsidRDefault="00002C8D" w:rsidP="00002C8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Sites Web</w:t>
            </w:r>
          </w:p>
          <w:p w14:paraId="7F87CAB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939C" w14:textId="3CB65A5F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E8736BA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p w14:paraId="49B3F5A8" w14:textId="77777777" w:rsidR="008823B3" w:rsidRPr="003E0FA6" w:rsidRDefault="008823B3">
      <w:pPr>
        <w:rPr>
          <w:sz w:val="20"/>
          <w:szCs w:val="20"/>
          <w:lang w:val="fr-FR"/>
        </w:rPr>
      </w:pPr>
    </w:p>
    <w:sectPr w:rsidR="008823B3" w:rsidRPr="003E0FA6" w:rsidSect="00C40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BFB"/>
    <w:multiLevelType w:val="multilevel"/>
    <w:tmpl w:val="9D7C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85311"/>
    <w:multiLevelType w:val="hybridMultilevel"/>
    <w:tmpl w:val="FAF65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F4A91"/>
    <w:multiLevelType w:val="hybridMultilevel"/>
    <w:tmpl w:val="F8E86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84213">
    <w:abstractNumId w:val="0"/>
  </w:num>
  <w:num w:numId="2" w16cid:durableId="1886024782">
    <w:abstractNumId w:val="1"/>
  </w:num>
  <w:num w:numId="3" w16cid:durableId="116393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7cwNjUwMrW0sDBV0lEKTi0uzszPAykwqgUAHK+4TCwAAAA="/>
  </w:docVars>
  <w:rsids>
    <w:rsidRoot w:val="00002C8D"/>
    <w:rsid w:val="00002C8D"/>
    <w:rsid w:val="000328D8"/>
    <w:rsid w:val="002903A6"/>
    <w:rsid w:val="00380716"/>
    <w:rsid w:val="003E0FA6"/>
    <w:rsid w:val="00502E26"/>
    <w:rsid w:val="005600EF"/>
    <w:rsid w:val="00624B98"/>
    <w:rsid w:val="00676DBC"/>
    <w:rsid w:val="006B3BBA"/>
    <w:rsid w:val="007720BD"/>
    <w:rsid w:val="007E4226"/>
    <w:rsid w:val="008823B3"/>
    <w:rsid w:val="008B2CC1"/>
    <w:rsid w:val="008F40B8"/>
    <w:rsid w:val="00A4010D"/>
    <w:rsid w:val="00B46F2E"/>
    <w:rsid w:val="00C4042F"/>
    <w:rsid w:val="00CE03D5"/>
    <w:rsid w:val="00CF5DB4"/>
    <w:rsid w:val="00D04FCA"/>
    <w:rsid w:val="00D84160"/>
    <w:rsid w:val="00DB2804"/>
    <w:rsid w:val="00E62788"/>
    <w:rsid w:val="00F031CB"/>
    <w:rsid w:val="00F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922E7"/>
  <w15:chartTrackingRefBased/>
  <w15:docId w15:val="{A2B48900-B164-42D9-B01D-436E1246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2C8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2C8D"/>
    <w:rPr>
      <w:color w:val="800000"/>
      <w:u w:val="single"/>
    </w:rPr>
  </w:style>
  <w:style w:type="paragraph" w:customStyle="1" w:styleId="msonormal0">
    <w:name w:val="msonormal"/>
    <w:basedOn w:val="Normal"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8071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8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bachir-bouiadjra@univ-mascar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Mohammed</dc:creator>
  <cp:keywords/>
  <dc:description/>
  <cp:lastModifiedBy>ROCHDI BACHIR</cp:lastModifiedBy>
  <cp:revision>3</cp:revision>
  <dcterms:created xsi:type="dcterms:W3CDTF">2023-02-25T21:04:00Z</dcterms:created>
  <dcterms:modified xsi:type="dcterms:W3CDTF">2023-02-25T21:16:00Z</dcterms:modified>
</cp:coreProperties>
</file>